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0"/>
      </w:tblGrid>
      <w:tr w:rsidR="000E79E2" w:rsidRPr="000E79E2" w:rsidTr="000E79E2">
        <w:trPr>
          <w:trHeight w:val="16785"/>
          <w:tblCellSpacing w:w="0" w:type="dxa"/>
        </w:trPr>
        <w:tc>
          <w:tcPr>
            <w:tcW w:w="9600" w:type="dxa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00"/>
            </w:tblGrid>
            <w:tr w:rsidR="000E79E2" w:rsidRPr="000E79E2">
              <w:trPr>
                <w:tblCellSpacing w:w="15" w:type="dxa"/>
              </w:trPr>
              <w:tc>
                <w:tcPr>
                  <w:tcW w:w="9120" w:type="dxa"/>
                  <w:vAlign w:val="center"/>
                  <w:hideMark/>
                </w:tcPr>
                <w:p w:rsidR="000E79E2" w:rsidRPr="000E79E2" w:rsidRDefault="00CE47A4" w:rsidP="000E7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9E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anchor distT="0" distB="0" distL="0" distR="0" simplePos="0" relativeHeight="251660288" behindDoc="0" locked="0" layoutInCell="1" allowOverlap="0" wp14:anchorId="6B78E314" wp14:editId="0EA02B59">
                        <wp:simplePos x="0" y="0"/>
                        <wp:positionH relativeFrom="column">
                          <wp:posOffset>4472940</wp:posOffset>
                        </wp:positionH>
                        <wp:positionV relativeFrom="line">
                          <wp:posOffset>-464820</wp:posOffset>
                        </wp:positionV>
                        <wp:extent cx="1447800" cy="552450"/>
                        <wp:effectExtent l="0" t="0" r="0" b="0"/>
                        <wp:wrapSquare wrapText="bothSides"/>
                        <wp:docPr id="20" name="Picture 20" descr="https://peer.tamu.edu/curriculum_modules/Water_Quality/images/teach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s://peer.tamu.edu/curriculum_modules/Water_Quality/images/teach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0E79E2" w:rsidRPr="000E79E2" w:rsidRDefault="000E79E2" w:rsidP="000E79E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3935" w:type="pct"/>
              <w:tblCellSpacing w:w="22" w:type="dxa"/>
              <w:tblBorders>
                <w:top w:val="outset" w:sz="6" w:space="0" w:color="999966"/>
                <w:left w:val="outset" w:sz="6" w:space="0" w:color="999966"/>
                <w:bottom w:val="outset" w:sz="6" w:space="0" w:color="999966"/>
                <w:right w:val="outset" w:sz="6" w:space="0" w:color="999966"/>
              </w:tblBorders>
              <w:shd w:val="clear" w:color="auto" w:fill="ECECE1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863"/>
              <w:gridCol w:w="4860"/>
            </w:tblGrid>
            <w:tr w:rsidR="000E79E2" w:rsidRPr="000E79E2" w:rsidTr="00066E85">
              <w:trPr>
                <w:trHeight w:val="32"/>
                <w:tblCellSpacing w:w="22" w:type="dxa"/>
              </w:trPr>
              <w:tc>
                <w:tcPr>
                  <w:tcW w:w="2176" w:type="pct"/>
                  <w:tcBorders>
                    <w:top w:val="outset" w:sz="6" w:space="0" w:color="999966"/>
                    <w:left w:val="outset" w:sz="6" w:space="0" w:color="999966"/>
                    <w:bottom w:val="outset" w:sz="6" w:space="0" w:color="999966"/>
                    <w:right w:val="outset" w:sz="6" w:space="0" w:color="999966"/>
                  </w:tcBorders>
                  <w:shd w:val="clear" w:color="auto" w:fill="666633"/>
                  <w:hideMark/>
                </w:tcPr>
                <w:p w:rsidR="000E79E2" w:rsidRPr="000E79E2" w:rsidRDefault="000E79E2" w:rsidP="000E7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9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</w:rPr>
                    <w:t>TEKS for Middle School Science</w:t>
                  </w:r>
                  <w:r w:rsidR="0037463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</w:rPr>
                    <w:t xml:space="preserve"> and High School Biology</w:t>
                  </w:r>
                </w:p>
              </w:tc>
              <w:tc>
                <w:tcPr>
                  <w:tcW w:w="2748" w:type="pct"/>
                  <w:tcBorders>
                    <w:top w:val="outset" w:sz="6" w:space="0" w:color="999966"/>
                    <w:left w:val="outset" w:sz="6" w:space="0" w:color="999966"/>
                    <w:bottom w:val="outset" w:sz="6" w:space="0" w:color="999966"/>
                    <w:right w:val="outset" w:sz="6" w:space="0" w:color="999966"/>
                  </w:tcBorders>
                  <w:shd w:val="clear" w:color="auto" w:fill="666633"/>
                  <w:hideMark/>
                </w:tcPr>
                <w:p w:rsidR="000E79E2" w:rsidRPr="000E79E2" w:rsidRDefault="000E79E2" w:rsidP="000E7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9E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</w:rPr>
                    <w:t>How the TEKS are Integrated into the Lesson</w:t>
                  </w:r>
                </w:p>
              </w:tc>
            </w:tr>
            <w:tr w:rsidR="00C302EE" w:rsidRPr="00CE47A4" w:rsidTr="00066E85">
              <w:trPr>
                <w:trHeight w:val="845"/>
                <w:tblCellSpacing w:w="22" w:type="dxa"/>
              </w:trPr>
              <w:tc>
                <w:tcPr>
                  <w:tcW w:w="2176" w:type="pct"/>
                  <w:tcBorders>
                    <w:top w:val="outset" w:sz="6" w:space="0" w:color="999966"/>
                    <w:left w:val="outset" w:sz="6" w:space="0" w:color="999966"/>
                    <w:bottom w:val="outset" w:sz="6" w:space="0" w:color="999966"/>
                    <w:right w:val="outset" w:sz="6" w:space="0" w:color="999966"/>
                  </w:tcBorders>
                  <w:shd w:val="clear" w:color="auto" w:fill="ECECE1"/>
                </w:tcPr>
                <w:p w:rsidR="00C302EE" w:rsidRDefault="00976E5C" w:rsidP="00C302EE">
                  <w:r w:rsidRPr="00C302E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6.1A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, 7.1A, 8.1A</w:t>
                  </w:r>
                  <w:r w:rsidR="0046459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, B.1A </w:t>
                  </w:r>
                  <w:r w:rsidR="00C302EE" w:rsidRPr="008D05AB">
                    <w:rPr>
                      <w:rFonts w:ascii="Arial" w:eastAsia="Times New Roman" w:hAnsi="Arial" w:cs="Arial"/>
                      <w:sz w:val="20"/>
                      <w:szCs w:val="20"/>
                    </w:rPr>
                    <w:t>Demonstrate safe practices during laboratory and field investigations as outlined in Texas Education Agency approved safety standards</w:t>
                  </w:r>
                </w:p>
              </w:tc>
              <w:tc>
                <w:tcPr>
                  <w:tcW w:w="2748" w:type="pct"/>
                  <w:tcBorders>
                    <w:top w:val="outset" w:sz="6" w:space="0" w:color="999966"/>
                    <w:left w:val="outset" w:sz="6" w:space="0" w:color="999966"/>
                    <w:bottom w:val="outset" w:sz="6" w:space="0" w:color="999966"/>
                    <w:right w:val="outset" w:sz="6" w:space="0" w:color="999966"/>
                  </w:tcBorders>
                  <w:shd w:val="clear" w:color="auto" w:fill="ECECE1"/>
                </w:tcPr>
                <w:p w:rsidR="00C302EE" w:rsidRPr="008D05AB" w:rsidRDefault="00B31074" w:rsidP="00B31074">
                  <w:r w:rsidRPr="00CE47A4">
                    <w:rPr>
                      <w:rFonts w:ascii="Arial" w:eastAsia="Times New Roman" w:hAnsi="Arial" w:cs="Arial"/>
                      <w:sz w:val="20"/>
                      <w:szCs w:val="20"/>
                    </w:rPr>
                    <w:t>During the </w:t>
                  </w:r>
                  <w:r w:rsidRPr="00CE47A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Activit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ies,</w:t>
                  </w:r>
                  <w:r w:rsidR="008D05A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8D05AB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students will be required to use safe practices.</w:t>
                  </w:r>
                </w:p>
              </w:tc>
            </w:tr>
            <w:tr w:rsidR="00C302EE" w:rsidRPr="00CE47A4" w:rsidTr="00066E85">
              <w:trPr>
                <w:trHeight w:val="845"/>
                <w:tblCellSpacing w:w="22" w:type="dxa"/>
              </w:trPr>
              <w:tc>
                <w:tcPr>
                  <w:tcW w:w="2176" w:type="pct"/>
                  <w:tcBorders>
                    <w:top w:val="outset" w:sz="6" w:space="0" w:color="999966"/>
                    <w:left w:val="outset" w:sz="6" w:space="0" w:color="999966"/>
                    <w:bottom w:val="outset" w:sz="6" w:space="0" w:color="999966"/>
                    <w:right w:val="outset" w:sz="6" w:space="0" w:color="999966"/>
                  </w:tcBorders>
                  <w:shd w:val="clear" w:color="auto" w:fill="ECECE1"/>
                </w:tcPr>
                <w:p w:rsidR="00C302EE" w:rsidRPr="00C302EE" w:rsidRDefault="00976E5C" w:rsidP="00C302EE">
                  <w:pPr>
                    <w:rPr>
                      <w:b/>
                    </w:rPr>
                  </w:pPr>
                  <w:r w:rsidRPr="00C302E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6.1B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,</w:t>
                  </w:r>
                  <w:r w:rsidRPr="00C302E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7.1B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,</w:t>
                  </w:r>
                  <w:r w:rsidRPr="00C302E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8.1B</w:t>
                  </w:r>
                  <w:r w:rsidR="008A188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,</w:t>
                  </w:r>
                  <w:r w:rsidR="0046459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B</w:t>
                  </w:r>
                  <w:r w:rsidR="008A188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.1B </w:t>
                  </w:r>
                  <w:r w:rsidR="00C302EE" w:rsidRPr="008D05AB">
                    <w:rPr>
                      <w:rFonts w:ascii="Arial" w:eastAsia="Times New Roman" w:hAnsi="Arial" w:cs="Arial"/>
                      <w:sz w:val="20"/>
                      <w:szCs w:val="20"/>
                    </w:rPr>
                    <w:t>Practice appropriate use and conservation of resources, including disposal, reuse, or recycling of materials</w:t>
                  </w:r>
                </w:p>
              </w:tc>
              <w:tc>
                <w:tcPr>
                  <w:tcW w:w="2748" w:type="pct"/>
                  <w:tcBorders>
                    <w:top w:val="outset" w:sz="6" w:space="0" w:color="999966"/>
                    <w:left w:val="outset" w:sz="6" w:space="0" w:color="999966"/>
                    <w:bottom w:val="outset" w:sz="6" w:space="0" w:color="999966"/>
                    <w:right w:val="outset" w:sz="6" w:space="0" w:color="999966"/>
                  </w:tcBorders>
                  <w:shd w:val="clear" w:color="auto" w:fill="ECECE1"/>
                </w:tcPr>
                <w:p w:rsidR="00C302EE" w:rsidRPr="008D05AB" w:rsidRDefault="00B31074" w:rsidP="00B31074">
                  <w:r w:rsidRPr="00CE47A4">
                    <w:rPr>
                      <w:rFonts w:ascii="Arial" w:eastAsia="Times New Roman" w:hAnsi="Arial" w:cs="Arial"/>
                      <w:sz w:val="20"/>
                      <w:szCs w:val="20"/>
                    </w:rPr>
                    <w:t>During the </w:t>
                  </w:r>
                  <w:r w:rsidRPr="00CE47A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Activit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ies,</w:t>
                  </w:r>
                  <w:r w:rsidR="008D05A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8D05AB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students will practice appropriate use and conservation of resources.</w:t>
                  </w:r>
                </w:p>
              </w:tc>
            </w:tr>
            <w:tr w:rsidR="000E79E2" w:rsidRPr="00CE47A4" w:rsidTr="00066E85">
              <w:trPr>
                <w:trHeight w:val="845"/>
                <w:tblCellSpacing w:w="22" w:type="dxa"/>
              </w:trPr>
              <w:tc>
                <w:tcPr>
                  <w:tcW w:w="2176" w:type="pct"/>
                  <w:tcBorders>
                    <w:top w:val="outset" w:sz="6" w:space="0" w:color="999966"/>
                    <w:left w:val="outset" w:sz="6" w:space="0" w:color="999966"/>
                    <w:bottom w:val="outset" w:sz="6" w:space="0" w:color="999966"/>
                    <w:right w:val="outset" w:sz="6" w:space="0" w:color="999966"/>
                  </w:tcBorders>
                  <w:shd w:val="clear" w:color="auto" w:fill="ECECE1"/>
                  <w:hideMark/>
                </w:tcPr>
                <w:p w:rsidR="000E79E2" w:rsidRPr="00CE47A4" w:rsidRDefault="00976E5C" w:rsidP="002610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47A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6.2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A,</w:t>
                  </w:r>
                  <w:r w:rsidRPr="00CE47A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7.2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A,</w:t>
                  </w:r>
                  <w:r w:rsidRPr="00CE47A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8.2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A</w:t>
                  </w:r>
                  <w:r w:rsidR="006D7BD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,</w:t>
                  </w:r>
                  <w:r w:rsidR="0040186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B.2E</w:t>
                  </w:r>
                  <w:r w:rsidRPr="00CE47A4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  <w:r w:rsidR="002610CF">
                    <w:rPr>
                      <w:rFonts w:ascii="Arial" w:eastAsia="Times New Roman" w:hAnsi="Arial" w:cs="Arial"/>
                      <w:sz w:val="20"/>
                      <w:szCs w:val="20"/>
                    </w:rPr>
                    <w:t>P</w:t>
                  </w:r>
                  <w:r w:rsidR="002610CF" w:rsidRPr="002610CF">
                    <w:rPr>
                      <w:rFonts w:ascii="Arial" w:eastAsia="Times New Roman" w:hAnsi="Arial" w:cs="Arial"/>
                      <w:sz w:val="20"/>
                      <w:szCs w:val="20"/>
                    </w:rPr>
                    <w:t>lan and implement comparative and descriptive investigations by making observations, asking well</w:t>
                  </w:r>
                  <w:r w:rsidR="002610C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r w:rsidR="002610CF" w:rsidRPr="002610CF">
                    <w:rPr>
                      <w:rFonts w:ascii="Arial" w:eastAsia="Times New Roman" w:hAnsi="Arial" w:cs="Arial"/>
                      <w:sz w:val="20"/>
                      <w:szCs w:val="20"/>
                    </w:rPr>
                    <w:t>defined questions, and using appropriate equipment and technology</w:t>
                  </w:r>
                </w:p>
              </w:tc>
              <w:tc>
                <w:tcPr>
                  <w:tcW w:w="2748" w:type="pct"/>
                  <w:tcBorders>
                    <w:top w:val="outset" w:sz="6" w:space="0" w:color="999966"/>
                    <w:left w:val="outset" w:sz="6" w:space="0" w:color="999966"/>
                    <w:bottom w:val="outset" w:sz="6" w:space="0" w:color="999966"/>
                    <w:right w:val="outset" w:sz="6" w:space="0" w:color="999966"/>
                  </w:tcBorders>
                  <w:shd w:val="clear" w:color="auto" w:fill="ECECE1"/>
                  <w:hideMark/>
                </w:tcPr>
                <w:p w:rsidR="000E79E2" w:rsidRPr="00CE47A4" w:rsidRDefault="000E79E2" w:rsidP="00B3107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47A4">
                    <w:rPr>
                      <w:rFonts w:ascii="Arial" w:eastAsia="Times New Roman" w:hAnsi="Arial" w:cs="Arial"/>
                      <w:sz w:val="20"/>
                      <w:szCs w:val="20"/>
                    </w:rPr>
                    <w:t>During the </w:t>
                  </w:r>
                  <w:r w:rsidRPr="00CE47A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Activit</w:t>
                  </w:r>
                  <w:r w:rsidR="00B310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ies</w:t>
                  </w:r>
                  <w:r w:rsidRPr="00CE47A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,</w:t>
                  </w:r>
                  <w:r w:rsidRPr="00CE47A4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  <w:r w:rsidR="008D05AB">
                    <w:rPr>
                      <w:rFonts w:ascii="Arial" w:eastAsia="Times New Roman" w:hAnsi="Arial" w:cs="Arial"/>
                      <w:sz w:val="20"/>
                      <w:szCs w:val="20"/>
                    </w:rPr>
                    <w:t>students will implement comparative and descriptive investigations.</w:t>
                  </w:r>
                </w:p>
              </w:tc>
            </w:tr>
            <w:tr w:rsidR="002610CF" w:rsidRPr="00CE47A4" w:rsidTr="00066E85">
              <w:trPr>
                <w:trHeight w:val="845"/>
                <w:tblCellSpacing w:w="22" w:type="dxa"/>
              </w:trPr>
              <w:tc>
                <w:tcPr>
                  <w:tcW w:w="2176" w:type="pct"/>
                  <w:tcBorders>
                    <w:top w:val="outset" w:sz="6" w:space="0" w:color="999966"/>
                    <w:left w:val="outset" w:sz="6" w:space="0" w:color="999966"/>
                    <w:bottom w:val="outset" w:sz="6" w:space="0" w:color="999966"/>
                    <w:right w:val="outset" w:sz="6" w:space="0" w:color="999966"/>
                  </w:tcBorders>
                  <w:shd w:val="clear" w:color="auto" w:fill="ECECE1"/>
                </w:tcPr>
                <w:p w:rsidR="002610CF" w:rsidRPr="00CE47A4" w:rsidRDefault="00976E5C" w:rsidP="002610C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CE47A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6.2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C,</w:t>
                  </w:r>
                  <w:r w:rsidRPr="00CE47A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7.2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C,</w:t>
                  </w:r>
                  <w:r w:rsidRPr="00CE47A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8.2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C</w:t>
                  </w:r>
                  <w:r w:rsidR="006D7BD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,</w:t>
                  </w:r>
                  <w:r w:rsidR="0040186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B.2F </w:t>
                  </w:r>
                  <w:r w:rsidR="002610CF">
                    <w:rPr>
                      <w:rFonts w:ascii="Arial" w:eastAsia="Times New Roman" w:hAnsi="Arial" w:cs="Arial"/>
                      <w:sz w:val="20"/>
                      <w:szCs w:val="20"/>
                    </w:rPr>
                    <w:t>C</w:t>
                  </w:r>
                  <w:r w:rsidR="002610CF" w:rsidRPr="002610CF">
                    <w:rPr>
                      <w:rFonts w:ascii="Arial" w:eastAsia="Times New Roman" w:hAnsi="Arial" w:cs="Arial"/>
                      <w:sz w:val="20"/>
                      <w:szCs w:val="20"/>
                    </w:rPr>
                    <w:t>ollect and record data using the International System of Units (SI) and qualitative means such as labeled drawings, writing, and graphic organizers</w:t>
                  </w:r>
                </w:p>
              </w:tc>
              <w:tc>
                <w:tcPr>
                  <w:tcW w:w="2748" w:type="pct"/>
                  <w:tcBorders>
                    <w:top w:val="outset" w:sz="6" w:space="0" w:color="999966"/>
                    <w:left w:val="outset" w:sz="6" w:space="0" w:color="999966"/>
                    <w:bottom w:val="outset" w:sz="6" w:space="0" w:color="999966"/>
                    <w:right w:val="outset" w:sz="6" w:space="0" w:color="999966"/>
                  </w:tcBorders>
                  <w:shd w:val="clear" w:color="auto" w:fill="ECECE1"/>
                </w:tcPr>
                <w:p w:rsidR="002610CF" w:rsidRPr="00CE47A4" w:rsidRDefault="002610CF" w:rsidP="00B3107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E47A4">
                    <w:rPr>
                      <w:rFonts w:ascii="Arial" w:eastAsia="Times New Roman" w:hAnsi="Arial" w:cs="Arial"/>
                      <w:sz w:val="20"/>
                      <w:szCs w:val="20"/>
                    </w:rPr>
                    <w:t>During the </w:t>
                  </w:r>
                  <w:r w:rsidRPr="00CE47A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Activit</w:t>
                  </w:r>
                  <w:r w:rsidR="00B310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ies</w:t>
                  </w:r>
                  <w:r w:rsidRPr="00CE47A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,</w:t>
                  </w:r>
                  <w:r w:rsidRPr="00CE47A4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  <w:r w:rsidR="008D05AB">
                    <w:rPr>
                      <w:rFonts w:ascii="Arial" w:eastAsia="Times New Roman" w:hAnsi="Arial" w:cs="Arial"/>
                      <w:sz w:val="20"/>
                      <w:szCs w:val="20"/>
                    </w:rPr>
                    <w:t>students will collect and record data.</w:t>
                  </w:r>
                </w:p>
              </w:tc>
            </w:tr>
            <w:tr w:rsidR="002610CF" w:rsidRPr="00CE47A4" w:rsidTr="00066E85">
              <w:trPr>
                <w:trHeight w:val="845"/>
                <w:tblCellSpacing w:w="22" w:type="dxa"/>
              </w:trPr>
              <w:tc>
                <w:tcPr>
                  <w:tcW w:w="2176" w:type="pct"/>
                  <w:tcBorders>
                    <w:top w:val="outset" w:sz="6" w:space="0" w:color="999966"/>
                    <w:left w:val="outset" w:sz="6" w:space="0" w:color="999966"/>
                    <w:bottom w:val="outset" w:sz="6" w:space="0" w:color="999966"/>
                    <w:right w:val="outset" w:sz="6" w:space="0" w:color="999966"/>
                  </w:tcBorders>
                  <w:shd w:val="clear" w:color="auto" w:fill="ECECE1"/>
                </w:tcPr>
                <w:p w:rsidR="002610CF" w:rsidRPr="00CE47A4" w:rsidRDefault="00976E5C" w:rsidP="002610C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CE47A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6.2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E,</w:t>
                  </w:r>
                  <w:r w:rsidRPr="00CE47A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7.2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E,</w:t>
                  </w:r>
                  <w:r w:rsidRPr="00CE47A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8.2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E</w:t>
                  </w:r>
                  <w:r w:rsidR="006D7BD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,</w:t>
                  </w:r>
                  <w:r w:rsidR="0040186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B.2G </w:t>
                  </w:r>
                  <w:r w:rsidR="002610CF">
                    <w:rPr>
                      <w:rFonts w:ascii="Arial" w:eastAsia="Times New Roman" w:hAnsi="Arial" w:cs="Arial"/>
                      <w:sz w:val="20"/>
                      <w:szCs w:val="20"/>
                    </w:rPr>
                    <w:t>A</w:t>
                  </w:r>
                  <w:r w:rsidR="002610CF" w:rsidRPr="002610CF">
                    <w:rPr>
                      <w:rFonts w:ascii="Arial" w:eastAsia="Times New Roman" w:hAnsi="Arial" w:cs="Arial"/>
                      <w:sz w:val="20"/>
                      <w:szCs w:val="20"/>
                    </w:rPr>
                    <w:t>nalyze data to formulate reasonable explanations, communicate valid conclusions supported by the data, and predict trends</w:t>
                  </w:r>
                </w:p>
              </w:tc>
              <w:tc>
                <w:tcPr>
                  <w:tcW w:w="2748" w:type="pct"/>
                  <w:tcBorders>
                    <w:top w:val="outset" w:sz="6" w:space="0" w:color="999966"/>
                    <w:left w:val="outset" w:sz="6" w:space="0" w:color="999966"/>
                    <w:bottom w:val="outset" w:sz="6" w:space="0" w:color="999966"/>
                    <w:right w:val="outset" w:sz="6" w:space="0" w:color="999966"/>
                  </w:tcBorders>
                  <w:shd w:val="clear" w:color="auto" w:fill="ECECE1"/>
                </w:tcPr>
                <w:p w:rsidR="002610CF" w:rsidRPr="00CE47A4" w:rsidRDefault="002610CF" w:rsidP="00585BA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E47A4">
                    <w:rPr>
                      <w:rFonts w:ascii="Arial" w:eastAsia="Times New Roman" w:hAnsi="Arial" w:cs="Arial"/>
                      <w:sz w:val="20"/>
                      <w:szCs w:val="20"/>
                    </w:rPr>
                    <w:t>During the </w:t>
                  </w:r>
                  <w:r w:rsidRPr="00CE47A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Activit</w:t>
                  </w:r>
                  <w:r w:rsidR="00585B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ies</w:t>
                  </w:r>
                  <w:r w:rsidRPr="00CE47A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,</w:t>
                  </w:r>
                  <w:r w:rsidRPr="00CE47A4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  <w:r w:rsidR="008D05AB">
                    <w:rPr>
                      <w:rFonts w:ascii="Arial" w:eastAsia="Times New Roman" w:hAnsi="Arial" w:cs="Arial"/>
                      <w:sz w:val="20"/>
                      <w:szCs w:val="20"/>
                    </w:rPr>
                    <w:t>students will analyze data.</w:t>
                  </w:r>
                </w:p>
              </w:tc>
            </w:tr>
            <w:tr w:rsidR="000E79E2" w:rsidRPr="00CE47A4" w:rsidTr="00066E85">
              <w:trPr>
                <w:trHeight w:val="650"/>
                <w:tblCellSpacing w:w="22" w:type="dxa"/>
              </w:trPr>
              <w:tc>
                <w:tcPr>
                  <w:tcW w:w="2176" w:type="pct"/>
                  <w:tcBorders>
                    <w:top w:val="outset" w:sz="6" w:space="0" w:color="999966"/>
                    <w:left w:val="outset" w:sz="6" w:space="0" w:color="999966"/>
                    <w:bottom w:val="outset" w:sz="6" w:space="0" w:color="999966"/>
                    <w:right w:val="outset" w:sz="6" w:space="0" w:color="999966"/>
                  </w:tcBorders>
                  <w:shd w:val="clear" w:color="auto" w:fill="ECECE1"/>
                  <w:hideMark/>
                </w:tcPr>
                <w:p w:rsidR="000E79E2" w:rsidRPr="00CE47A4" w:rsidRDefault="00976E5C" w:rsidP="002610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47A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6.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3A,</w:t>
                  </w:r>
                  <w:r w:rsidRPr="00CE47A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7.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3A,</w:t>
                  </w:r>
                  <w:r w:rsidRPr="00CE47A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8.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3A</w:t>
                  </w:r>
                  <w:r w:rsidRPr="00CE47A4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  <w:r w:rsidR="002610CF">
                    <w:rPr>
                      <w:rFonts w:ascii="Arial" w:eastAsia="Times New Roman" w:hAnsi="Arial" w:cs="Arial"/>
                      <w:sz w:val="20"/>
                      <w:szCs w:val="20"/>
                    </w:rPr>
                    <w:t>A</w:t>
                  </w:r>
                  <w:r w:rsidR="002610CF" w:rsidRPr="002610CF">
                    <w:rPr>
                      <w:rFonts w:ascii="Arial" w:eastAsia="Times New Roman" w:hAnsi="Arial" w:cs="Arial"/>
                      <w:sz w:val="20"/>
                      <w:szCs w:val="20"/>
                    </w:rPr>
                    <w:t>nalyze, evaluate, and critique scientific explanations by using empirical evidence, logical reasoning, and experimental and observational testing, so as to encourage critical thinking by the student</w:t>
                  </w:r>
                  <w:r w:rsidR="002610CF">
                    <w:rPr>
                      <w:rFonts w:ascii="Arial" w:eastAsia="Times New Roman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748" w:type="pct"/>
                  <w:tcBorders>
                    <w:top w:val="outset" w:sz="6" w:space="0" w:color="999966"/>
                    <w:left w:val="outset" w:sz="6" w:space="0" w:color="999966"/>
                    <w:bottom w:val="outset" w:sz="6" w:space="0" w:color="999966"/>
                    <w:right w:val="outset" w:sz="6" w:space="0" w:color="999966"/>
                  </w:tcBorders>
                  <w:shd w:val="clear" w:color="auto" w:fill="ECECE1"/>
                  <w:hideMark/>
                </w:tcPr>
                <w:p w:rsidR="000E79E2" w:rsidRPr="00CE47A4" w:rsidRDefault="000049D1" w:rsidP="002610C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In</w:t>
                  </w:r>
                  <w:r w:rsidR="000E79E2" w:rsidRPr="00CE47A4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the 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How We Find Out</w:t>
                  </w:r>
                  <w:r w:rsidR="002610C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2610CF" w:rsidRPr="002610CF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section</w:t>
                  </w:r>
                  <w:r w:rsidR="008D05AB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 xml:space="preserve"> of this </w:t>
                  </w:r>
                  <w:r w:rsidR="008C15F9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unit</w:t>
                  </w:r>
                  <w:r w:rsidR="000E79E2" w:rsidRPr="00CE47A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, </w:t>
                  </w:r>
                  <w:r w:rsidR="000E79E2" w:rsidRPr="00CE47A4">
                    <w:rPr>
                      <w:rFonts w:ascii="Arial" w:eastAsia="Times New Roman" w:hAnsi="Arial" w:cs="Arial"/>
                      <w:sz w:val="20"/>
                      <w:szCs w:val="20"/>
                    </w:rPr>
                    <w:t>students will learn scientific explanations including the hypotheses, quoted along with examples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. </w:t>
                  </w:r>
                  <w:r w:rsidR="008D05AB">
                    <w:rPr>
                      <w:rFonts w:ascii="Arial" w:eastAsia="Times New Roman" w:hAnsi="Arial" w:cs="Arial"/>
                      <w:sz w:val="20"/>
                      <w:szCs w:val="20"/>
                    </w:rPr>
                    <w:t>They will be asked to analyze and evaluate those explanations by the use of questions embedded in the unit.</w:t>
                  </w:r>
                </w:p>
              </w:tc>
            </w:tr>
            <w:tr w:rsidR="002610CF" w:rsidRPr="00CE47A4" w:rsidTr="00066E85">
              <w:trPr>
                <w:trHeight w:val="650"/>
                <w:tblCellSpacing w:w="22" w:type="dxa"/>
              </w:trPr>
              <w:tc>
                <w:tcPr>
                  <w:tcW w:w="2176" w:type="pct"/>
                  <w:tcBorders>
                    <w:top w:val="outset" w:sz="6" w:space="0" w:color="999966"/>
                    <w:left w:val="outset" w:sz="6" w:space="0" w:color="999966"/>
                    <w:bottom w:val="outset" w:sz="6" w:space="0" w:color="999966"/>
                    <w:right w:val="outset" w:sz="6" w:space="0" w:color="999966"/>
                  </w:tcBorders>
                  <w:shd w:val="clear" w:color="auto" w:fill="ECECE1"/>
                </w:tcPr>
                <w:p w:rsidR="002610CF" w:rsidRPr="00CE47A4" w:rsidRDefault="00976E5C" w:rsidP="00585BA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CE47A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6.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3D,</w:t>
                  </w:r>
                  <w:r w:rsidRPr="00CE47A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7.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3D,</w:t>
                  </w:r>
                  <w:r w:rsidRPr="00CE47A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8.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3D</w:t>
                  </w:r>
                  <w:r w:rsidR="006D7BD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, B.3D, B.3F</w:t>
                  </w:r>
                  <w:r w:rsidRPr="00CE47A4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  <w:r w:rsidR="00585BA2">
                    <w:rPr>
                      <w:rFonts w:ascii="Arial" w:eastAsia="Times New Roman" w:hAnsi="Arial" w:cs="Arial"/>
                      <w:sz w:val="20"/>
                      <w:szCs w:val="20"/>
                    </w:rPr>
                    <w:t>R</w:t>
                  </w:r>
                  <w:r w:rsidR="00585BA2" w:rsidRPr="00585BA2">
                    <w:rPr>
                      <w:rFonts w:ascii="Arial" w:eastAsia="Times New Roman" w:hAnsi="Arial" w:cs="Arial"/>
                      <w:sz w:val="20"/>
                      <w:szCs w:val="20"/>
                    </w:rPr>
                    <w:t>elate the impact of research on scientific thought and society, including the history of science and contributions of scientists as related to the content</w:t>
                  </w:r>
                </w:p>
              </w:tc>
              <w:tc>
                <w:tcPr>
                  <w:tcW w:w="2748" w:type="pct"/>
                  <w:tcBorders>
                    <w:top w:val="outset" w:sz="6" w:space="0" w:color="999966"/>
                    <w:left w:val="outset" w:sz="6" w:space="0" w:color="999966"/>
                    <w:bottom w:val="outset" w:sz="6" w:space="0" w:color="999966"/>
                    <w:right w:val="outset" w:sz="6" w:space="0" w:color="999966"/>
                  </w:tcBorders>
                  <w:shd w:val="clear" w:color="auto" w:fill="ECECE1"/>
                </w:tcPr>
                <w:p w:rsidR="002610CF" w:rsidRPr="00CE47A4" w:rsidRDefault="00585BA2" w:rsidP="008D05A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Throughout the </w:t>
                  </w:r>
                  <w:r w:rsidR="008C15F9">
                    <w:rPr>
                      <w:rFonts w:ascii="Arial" w:eastAsia="Times New Roman" w:hAnsi="Arial" w:cs="Arial"/>
                      <w:sz w:val="20"/>
                      <w:szCs w:val="20"/>
                    </w:rPr>
                    <w:t>unit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and in the </w:t>
                  </w:r>
                  <w:r w:rsidRPr="00585BA2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Story</w:t>
                  </w:r>
                  <w:r w:rsidR="00D122C6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 T</w:t>
                  </w:r>
                  <w:r w:rsidRPr="00585BA2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ime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section, the history of science and contributions of scientists as related to the content </w:t>
                  </w:r>
                  <w:r w:rsidR="008D05AB">
                    <w:rPr>
                      <w:rFonts w:ascii="Arial" w:eastAsia="Times New Roman" w:hAnsi="Arial" w:cs="Arial"/>
                      <w:sz w:val="20"/>
                      <w:szCs w:val="20"/>
                    </w:rPr>
                    <w:t>is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presented.</w:t>
                  </w:r>
                </w:p>
              </w:tc>
            </w:tr>
            <w:tr w:rsidR="000E79E2" w:rsidRPr="00CE47A4" w:rsidTr="00066E85">
              <w:trPr>
                <w:trHeight w:val="618"/>
                <w:tblCellSpacing w:w="22" w:type="dxa"/>
              </w:trPr>
              <w:tc>
                <w:tcPr>
                  <w:tcW w:w="2176" w:type="pct"/>
                  <w:tcBorders>
                    <w:top w:val="outset" w:sz="6" w:space="0" w:color="999966"/>
                    <w:left w:val="outset" w:sz="6" w:space="0" w:color="999966"/>
                    <w:bottom w:val="outset" w:sz="6" w:space="0" w:color="999966"/>
                    <w:right w:val="outset" w:sz="6" w:space="0" w:color="999966"/>
                  </w:tcBorders>
                  <w:shd w:val="clear" w:color="auto" w:fill="ECECE1"/>
                  <w:hideMark/>
                </w:tcPr>
                <w:p w:rsidR="000E79E2" w:rsidRPr="00CE47A4" w:rsidRDefault="00976E5C" w:rsidP="00585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47A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6.4</w:t>
                  </w:r>
                  <w:proofErr w:type="gramStart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A,B</w:t>
                  </w:r>
                  <w:proofErr w:type="gramEnd"/>
                  <w:r w:rsidR="006D7BD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,</w:t>
                  </w:r>
                  <w:r w:rsidRPr="00CE47A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7.4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A,B</w:t>
                  </w:r>
                  <w:r w:rsidR="006D7BD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,</w:t>
                  </w:r>
                  <w:r w:rsidRPr="00CE47A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8.4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A,B</w:t>
                  </w:r>
                  <w:r w:rsidR="006D7BD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, </w:t>
                  </w:r>
                  <w:r w:rsidR="0040186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B.2</w:t>
                  </w:r>
                  <w:r w:rsidR="006D7BD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F</w:t>
                  </w:r>
                  <w:r w:rsidR="006D7BD6" w:rsidRPr="00CE47A4">
                    <w:rPr>
                      <w:rFonts w:ascii="Arial" w:eastAsia="Times New Roman" w:hAnsi="Arial" w:cs="Arial"/>
                      <w:sz w:val="20"/>
                      <w:szCs w:val="20"/>
                    </w:rPr>
                    <w:t> The</w:t>
                  </w:r>
                  <w:r w:rsidR="000E79E2" w:rsidRPr="00CE47A4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student knows how to use a variety of tools</w:t>
                  </w:r>
                  <w:r w:rsidR="00585BA2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. The student will </w:t>
                  </w:r>
                  <w:r w:rsidR="00585BA2" w:rsidRPr="00585BA2">
                    <w:rPr>
                      <w:rFonts w:ascii="Arial" w:eastAsia="Times New Roman" w:hAnsi="Arial" w:cs="Arial"/>
                      <w:sz w:val="20"/>
                      <w:szCs w:val="20"/>
                    </w:rPr>
                    <w:t>use preventative safety equipment</w:t>
                  </w:r>
                  <w:r w:rsidR="00585BA2">
                    <w:rPr>
                      <w:rFonts w:ascii="Arial" w:eastAsia="Times New Roman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748" w:type="pct"/>
                  <w:tcBorders>
                    <w:top w:val="outset" w:sz="6" w:space="0" w:color="999966"/>
                    <w:left w:val="outset" w:sz="6" w:space="0" w:color="999966"/>
                    <w:bottom w:val="outset" w:sz="6" w:space="0" w:color="999966"/>
                    <w:right w:val="outset" w:sz="6" w:space="0" w:color="999966"/>
                  </w:tcBorders>
                  <w:shd w:val="clear" w:color="auto" w:fill="ECECE1"/>
                  <w:hideMark/>
                </w:tcPr>
                <w:p w:rsidR="000E79E2" w:rsidRPr="00CE47A4" w:rsidRDefault="000E79E2" w:rsidP="00614D8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47A4">
                    <w:rPr>
                      <w:rFonts w:ascii="Arial" w:eastAsia="Times New Roman" w:hAnsi="Arial" w:cs="Arial"/>
                      <w:sz w:val="20"/>
                      <w:szCs w:val="20"/>
                    </w:rPr>
                    <w:t>Through</w:t>
                  </w:r>
                  <w:r w:rsidR="00B31074">
                    <w:rPr>
                      <w:rFonts w:ascii="Arial" w:eastAsia="Times New Roman" w:hAnsi="Arial" w:cs="Arial"/>
                      <w:sz w:val="20"/>
                      <w:szCs w:val="20"/>
                    </w:rPr>
                    <w:t>out</w:t>
                  </w:r>
                  <w:r w:rsidRPr="00CE47A4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the </w:t>
                  </w:r>
                  <w:r w:rsidR="00585BA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Activities</w:t>
                  </w:r>
                  <w:r w:rsidRPr="00CE47A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,</w:t>
                  </w:r>
                  <w:r w:rsidRPr="00CE47A4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 students will use </w:t>
                  </w:r>
                  <w:r w:rsidR="006F3674">
                    <w:rPr>
                      <w:rFonts w:ascii="Arial" w:eastAsia="Times New Roman" w:hAnsi="Arial" w:cs="Arial"/>
                      <w:sz w:val="20"/>
                      <w:szCs w:val="20"/>
                    </w:rPr>
                    <w:t>laboratory tools and safety equipment as needed.</w:t>
                  </w:r>
                </w:p>
              </w:tc>
            </w:tr>
            <w:tr w:rsidR="00614D88" w:rsidRPr="00CE47A4" w:rsidTr="00066E85">
              <w:trPr>
                <w:trHeight w:val="618"/>
                <w:tblCellSpacing w:w="22" w:type="dxa"/>
              </w:trPr>
              <w:tc>
                <w:tcPr>
                  <w:tcW w:w="2176" w:type="pct"/>
                  <w:tcBorders>
                    <w:top w:val="outset" w:sz="6" w:space="0" w:color="999966"/>
                    <w:left w:val="outset" w:sz="6" w:space="0" w:color="999966"/>
                    <w:bottom w:val="outset" w:sz="6" w:space="0" w:color="999966"/>
                    <w:right w:val="outset" w:sz="6" w:space="0" w:color="999966"/>
                  </w:tcBorders>
                  <w:shd w:val="clear" w:color="auto" w:fill="ECECE1"/>
                </w:tcPr>
                <w:p w:rsidR="00614D88" w:rsidRPr="00CE47A4" w:rsidRDefault="000049D1" w:rsidP="00585BA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lastRenderedPageBreak/>
                    <w:t xml:space="preserve">6.12 A </w:t>
                  </w:r>
                  <w:r w:rsidR="00037F0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U</w:t>
                  </w:r>
                  <w:r w:rsidRPr="000049D1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nderstand that all organisms are composed of one or more cells</w:t>
                  </w:r>
                </w:p>
              </w:tc>
              <w:tc>
                <w:tcPr>
                  <w:tcW w:w="2748" w:type="pct"/>
                  <w:tcBorders>
                    <w:top w:val="outset" w:sz="6" w:space="0" w:color="999966"/>
                    <w:left w:val="outset" w:sz="6" w:space="0" w:color="999966"/>
                    <w:bottom w:val="outset" w:sz="6" w:space="0" w:color="999966"/>
                    <w:right w:val="outset" w:sz="6" w:space="0" w:color="999966"/>
                  </w:tcBorders>
                  <w:shd w:val="clear" w:color="auto" w:fill="ECECE1"/>
                </w:tcPr>
                <w:p w:rsidR="006F3674" w:rsidRPr="00CE47A4" w:rsidRDefault="000049D1" w:rsidP="00614D8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Throughout the lesson, various </w:t>
                  </w:r>
                  <w:r w:rsidR="00A001F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specialized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cells</w:t>
                  </w:r>
                  <w:r w:rsidR="001B1423">
                    <w:rPr>
                      <w:rFonts w:ascii="Arial" w:eastAsia="Times New Roman" w:hAnsi="Arial" w:cs="Arial"/>
                      <w:sz w:val="20"/>
                      <w:szCs w:val="20"/>
                    </w:rPr>
                    <w:t>, including neurons,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are presented along with their structure and function.</w:t>
                  </w:r>
                </w:p>
              </w:tc>
            </w:tr>
            <w:tr w:rsidR="00B172B5" w:rsidRPr="00CE47A4" w:rsidTr="00066E85">
              <w:trPr>
                <w:trHeight w:val="1940"/>
                <w:tblCellSpacing w:w="22" w:type="dxa"/>
              </w:trPr>
              <w:tc>
                <w:tcPr>
                  <w:tcW w:w="2176" w:type="pct"/>
                  <w:tcBorders>
                    <w:top w:val="outset" w:sz="6" w:space="0" w:color="999966"/>
                    <w:left w:val="outset" w:sz="6" w:space="0" w:color="999966"/>
                    <w:bottom w:val="outset" w:sz="6" w:space="0" w:color="999966"/>
                    <w:right w:val="outset" w:sz="6" w:space="0" w:color="999966"/>
                  </w:tcBorders>
                  <w:shd w:val="clear" w:color="auto" w:fill="ECECE1"/>
                </w:tcPr>
                <w:p w:rsidR="00B172B5" w:rsidRDefault="00037F06" w:rsidP="00B172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7.12 B I</w:t>
                  </w:r>
                  <w:r w:rsidRPr="00037F06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dentify the main functions of the systems of the human organism, including the circulatory, respiratory, skeletal, muscular, digestive, excretory, reproductive, integumentary, nervous, and endocrine systems</w:t>
                  </w:r>
                </w:p>
              </w:tc>
              <w:tc>
                <w:tcPr>
                  <w:tcW w:w="2748" w:type="pct"/>
                  <w:tcBorders>
                    <w:top w:val="outset" w:sz="6" w:space="0" w:color="999966"/>
                    <w:left w:val="outset" w:sz="6" w:space="0" w:color="999966"/>
                    <w:bottom w:val="outset" w:sz="6" w:space="0" w:color="999966"/>
                    <w:right w:val="outset" w:sz="6" w:space="0" w:color="999966"/>
                  </w:tcBorders>
                  <w:shd w:val="clear" w:color="auto" w:fill="ECECE1"/>
                </w:tcPr>
                <w:p w:rsidR="00B172B5" w:rsidRDefault="0080022A" w:rsidP="00B172B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Th</w:t>
                  </w:r>
                  <w:r w:rsidR="0034038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is unit describes </w:t>
                  </w:r>
                  <w:r w:rsidR="008D022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the process of </w:t>
                  </w:r>
                  <w:r w:rsidR="001B1423">
                    <w:rPr>
                      <w:rFonts w:ascii="Arial" w:eastAsia="Times New Roman" w:hAnsi="Arial" w:cs="Arial"/>
                      <w:sz w:val="20"/>
                      <w:szCs w:val="20"/>
                    </w:rPr>
                    <w:t>coordination and control</w:t>
                  </w:r>
                  <w:r w:rsidR="0034038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. It covers the structure and function of </w:t>
                  </w:r>
                  <w:r w:rsidR="001B1423">
                    <w:rPr>
                      <w:rFonts w:ascii="Arial" w:eastAsia="Times New Roman" w:hAnsi="Arial" w:cs="Arial"/>
                      <w:sz w:val="20"/>
                      <w:szCs w:val="20"/>
                    </w:rPr>
                    <w:t>nervous system</w:t>
                  </w:r>
                  <w:r w:rsidR="0034038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B172B5" w:rsidRPr="00CE47A4" w:rsidTr="00066E85">
              <w:trPr>
                <w:trHeight w:val="1940"/>
                <w:tblCellSpacing w:w="22" w:type="dxa"/>
              </w:trPr>
              <w:tc>
                <w:tcPr>
                  <w:tcW w:w="2176" w:type="pct"/>
                  <w:tcBorders>
                    <w:top w:val="outset" w:sz="6" w:space="0" w:color="999966"/>
                    <w:left w:val="outset" w:sz="6" w:space="0" w:color="999966"/>
                    <w:bottom w:val="outset" w:sz="6" w:space="0" w:color="999966"/>
                    <w:right w:val="outset" w:sz="6" w:space="0" w:color="999966"/>
                  </w:tcBorders>
                  <w:shd w:val="clear" w:color="auto" w:fill="ECECE1"/>
                </w:tcPr>
                <w:p w:rsidR="00B172B5" w:rsidRDefault="00037F06" w:rsidP="00AF552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7.12 C R</w:t>
                  </w:r>
                  <w:r w:rsidRPr="00037F06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ecognize levels of organization in plants and animals, including cells, tissues, organs, organ systems, and organisms</w:t>
                  </w:r>
                </w:p>
              </w:tc>
              <w:tc>
                <w:tcPr>
                  <w:tcW w:w="2748" w:type="pct"/>
                  <w:tcBorders>
                    <w:top w:val="outset" w:sz="6" w:space="0" w:color="999966"/>
                    <w:left w:val="outset" w:sz="6" w:space="0" w:color="999966"/>
                    <w:bottom w:val="outset" w:sz="6" w:space="0" w:color="999966"/>
                    <w:right w:val="outset" w:sz="6" w:space="0" w:color="999966"/>
                  </w:tcBorders>
                  <w:shd w:val="clear" w:color="auto" w:fill="ECECE1"/>
                </w:tcPr>
                <w:p w:rsidR="00B172B5" w:rsidRDefault="00ED1D1E" w:rsidP="008D05A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This unit describes the process of </w:t>
                  </w:r>
                  <w:r w:rsidR="001B1423">
                    <w:rPr>
                      <w:rFonts w:ascii="Arial" w:eastAsia="Times New Roman" w:hAnsi="Arial" w:cs="Arial"/>
                      <w:sz w:val="20"/>
                      <w:szCs w:val="20"/>
                    </w:rPr>
                    <w:t>coordination and control</w:t>
                  </w:r>
                  <w:r w:rsidR="00590A7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including the levels of organization of </w:t>
                  </w:r>
                  <w:r w:rsidR="001B1423">
                    <w:rPr>
                      <w:rFonts w:ascii="Arial" w:eastAsia="Times New Roman" w:hAnsi="Arial" w:cs="Arial"/>
                      <w:sz w:val="20"/>
                      <w:szCs w:val="20"/>
                    </w:rPr>
                    <w:t>the nervous system</w:t>
                  </w:r>
                  <w:r w:rsidR="00590A7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6F3674" w:rsidRPr="00CE47A4" w:rsidTr="00066E85">
              <w:trPr>
                <w:trHeight w:val="1940"/>
                <w:tblCellSpacing w:w="22" w:type="dxa"/>
              </w:trPr>
              <w:tc>
                <w:tcPr>
                  <w:tcW w:w="2176" w:type="pct"/>
                  <w:tcBorders>
                    <w:top w:val="outset" w:sz="6" w:space="0" w:color="999966"/>
                    <w:left w:val="outset" w:sz="6" w:space="0" w:color="999966"/>
                    <w:bottom w:val="outset" w:sz="6" w:space="0" w:color="999966"/>
                    <w:right w:val="outset" w:sz="6" w:space="0" w:color="999966"/>
                  </w:tcBorders>
                  <w:shd w:val="clear" w:color="auto" w:fill="ECECE1"/>
                </w:tcPr>
                <w:p w:rsidR="00037F06" w:rsidRDefault="00037F06" w:rsidP="00585BA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7.13 B D</w:t>
                  </w:r>
                  <w:r w:rsidRPr="00037F06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escribe and relate responses in organisms that may result from internal stimuli such as wilting in plants and fever or vomiting in animals that allow them to maintain balance</w:t>
                  </w:r>
                </w:p>
                <w:p w:rsidR="006F3674" w:rsidRPr="00037F06" w:rsidRDefault="006F3674" w:rsidP="00037F0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48" w:type="pct"/>
                  <w:tcBorders>
                    <w:top w:val="outset" w:sz="6" w:space="0" w:color="999966"/>
                    <w:left w:val="outset" w:sz="6" w:space="0" w:color="999966"/>
                    <w:bottom w:val="outset" w:sz="6" w:space="0" w:color="999966"/>
                    <w:right w:val="outset" w:sz="6" w:space="0" w:color="999966"/>
                  </w:tcBorders>
                  <w:shd w:val="clear" w:color="auto" w:fill="ECECE1"/>
                </w:tcPr>
                <w:p w:rsidR="006F3674" w:rsidRDefault="00590A7E" w:rsidP="008D05A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90A7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This unit describes the process of </w:t>
                  </w:r>
                  <w:r w:rsidR="001B1423">
                    <w:rPr>
                      <w:rFonts w:ascii="Arial" w:eastAsia="Times New Roman" w:hAnsi="Arial" w:cs="Arial"/>
                      <w:sz w:val="20"/>
                      <w:szCs w:val="20"/>
                    </w:rPr>
                    <w:t>coordination and control</w:t>
                  </w:r>
                  <w:r w:rsidRPr="00590A7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, which is largely based on responses to internal </w:t>
                  </w:r>
                  <w:r w:rsidR="001B1423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and external </w:t>
                  </w:r>
                  <w:r w:rsidRPr="00590A7E">
                    <w:rPr>
                      <w:rFonts w:ascii="Arial" w:eastAsia="Times New Roman" w:hAnsi="Arial" w:cs="Arial"/>
                      <w:sz w:val="20"/>
                      <w:szCs w:val="20"/>
                    </w:rPr>
                    <w:t>stimuli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0E79E2" w:rsidRPr="00CE47A4" w:rsidRDefault="000E79E2" w:rsidP="000E79E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</w:p>
          <w:tbl>
            <w:tblPr>
              <w:tblW w:w="3935" w:type="pct"/>
              <w:tblCellSpacing w:w="0" w:type="dxa"/>
              <w:tblBorders>
                <w:top w:val="outset" w:sz="6" w:space="0" w:color="999966"/>
                <w:left w:val="outset" w:sz="6" w:space="0" w:color="999966"/>
                <w:bottom w:val="outset" w:sz="6" w:space="0" w:color="999966"/>
                <w:right w:val="outset" w:sz="6" w:space="0" w:color="999966"/>
              </w:tblBorders>
              <w:shd w:val="clear" w:color="auto" w:fill="ECECE1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63"/>
              <w:gridCol w:w="4860"/>
            </w:tblGrid>
            <w:tr w:rsidR="000E79E2" w:rsidRPr="00CE47A4" w:rsidTr="00066E85">
              <w:trPr>
                <w:trHeight w:val="145"/>
                <w:tblCellSpacing w:w="0" w:type="dxa"/>
              </w:trPr>
              <w:tc>
                <w:tcPr>
                  <w:tcW w:w="2214" w:type="pct"/>
                  <w:tcBorders>
                    <w:top w:val="outset" w:sz="6" w:space="0" w:color="999966"/>
                    <w:left w:val="outset" w:sz="6" w:space="0" w:color="999966"/>
                    <w:bottom w:val="outset" w:sz="6" w:space="0" w:color="999966"/>
                    <w:right w:val="outset" w:sz="6" w:space="0" w:color="999966"/>
                  </w:tcBorders>
                  <w:shd w:val="clear" w:color="auto" w:fill="666633"/>
                  <w:hideMark/>
                </w:tcPr>
                <w:p w:rsidR="000E79E2" w:rsidRDefault="001C73A5" w:rsidP="000E79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</w:rPr>
                    <w:t>Next Generation Science Standards</w:t>
                  </w:r>
                </w:p>
                <w:p w:rsidR="00C24CD9" w:rsidRDefault="00C24CD9" w:rsidP="000E79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</w:rPr>
                    <w:t>Disciplinary Core Ideas</w:t>
                  </w:r>
                </w:p>
                <w:p w:rsidR="00CB3BC9" w:rsidRPr="00CE47A4" w:rsidRDefault="00CB3BC9" w:rsidP="000E79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86" w:type="pct"/>
                  <w:tcBorders>
                    <w:top w:val="outset" w:sz="6" w:space="0" w:color="999966"/>
                    <w:left w:val="outset" w:sz="6" w:space="0" w:color="999966"/>
                    <w:bottom w:val="outset" w:sz="6" w:space="0" w:color="999966"/>
                    <w:right w:val="outset" w:sz="6" w:space="0" w:color="999966"/>
                  </w:tcBorders>
                  <w:shd w:val="clear" w:color="auto" w:fill="666633"/>
                  <w:hideMark/>
                </w:tcPr>
                <w:p w:rsidR="000E79E2" w:rsidRPr="00CE47A4" w:rsidRDefault="000E79E2" w:rsidP="001C73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47A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</w:rPr>
                    <w:t xml:space="preserve">How the </w:t>
                  </w:r>
                  <w:r w:rsidR="001C73A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</w:rPr>
                    <w:t>NGSS</w:t>
                  </w:r>
                  <w:r w:rsidRPr="00CE47A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</w:rPr>
                    <w:t xml:space="preserve"> are Integrated</w:t>
                  </w:r>
                  <w:r w:rsidRPr="00CE47A4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</w:rPr>
                    <w:t> </w:t>
                  </w:r>
                  <w:r w:rsidRPr="00CE47A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</w:rPr>
                    <w:t>into the Lesson</w:t>
                  </w:r>
                </w:p>
              </w:tc>
            </w:tr>
            <w:tr w:rsidR="00C51AEB" w:rsidRPr="00CE47A4" w:rsidTr="00066E85">
              <w:trPr>
                <w:trHeight w:val="32"/>
                <w:tblCellSpacing w:w="0" w:type="dxa"/>
              </w:trPr>
              <w:tc>
                <w:tcPr>
                  <w:tcW w:w="2214" w:type="pct"/>
                  <w:tcBorders>
                    <w:top w:val="outset" w:sz="6" w:space="0" w:color="999966"/>
                    <w:left w:val="outset" w:sz="6" w:space="0" w:color="999966"/>
                    <w:bottom w:val="outset" w:sz="6" w:space="0" w:color="999966"/>
                    <w:right w:val="outset" w:sz="6" w:space="0" w:color="999966"/>
                  </w:tcBorders>
                  <w:shd w:val="clear" w:color="auto" w:fill="ECECE1"/>
                </w:tcPr>
                <w:p w:rsidR="00C51AEB" w:rsidRDefault="00C51AEB" w:rsidP="00C51AEB">
                  <w:pPr>
                    <w:rPr>
                      <w:b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M</w:t>
                  </w:r>
                  <w:r w:rsidRPr="00BC1DF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S-LS1.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A</w:t>
                  </w:r>
                  <w:r w:rsidRPr="00BC1DF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:</w:t>
                  </w:r>
                  <w:r>
                    <w:t xml:space="preserve"> </w:t>
                  </w:r>
                  <w:r w:rsidRPr="00084032">
                    <w:rPr>
                      <w:b/>
                    </w:rPr>
                    <w:t>Structure and Function</w:t>
                  </w:r>
                </w:p>
                <w:p w:rsidR="00C51AEB" w:rsidRPr="00084032" w:rsidRDefault="00C51AEB" w:rsidP="00C51AEB">
                  <w:pPr>
                    <w:rPr>
                      <w:b/>
                    </w:rPr>
                  </w:pPr>
                  <w:r w:rsidRPr="00084032">
                    <w:rPr>
                      <w:b/>
                    </w:rPr>
                    <w:t>MS-LS1-3</w:t>
                  </w:r>
                  <w:r>
                    <w:rPr>
                      <w:b/>
                    </w:rPr>
                    <w:t xml:space="preserve"> </w:t>
                  </w:r>
                  <w:r w:rsidRPr="00C51AEB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In multicellular organisms, the body is a system of multiple interacting subsystems. These subsystems are groups of cells that work together to form tissues and organs that are specialized for particular body functions.</w:t>
                  </w:r>
                </w:p>
                <w:p w:rsidR="00C51AEB" w:rsidRPr="00BC1DF9" w:rsidRDefault="00C51AEB" w:rsidP="00C36DD1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86" w:type="pct"/>
                  <w:tcBorders>
                    <w:top w:val="outset" w:sz="6" w:space="0" w:color="999966"/>
                    <w:left w:val="outset" w:sz="6" w:space="0" w:color="999966"/>
                    <w:bottom w:val="outset" w:sz="6" w:space="0" w:color="999966"/>
                    <w:right w:val="outset" w:sz="6" w:space="0" w:color="999966"/>
                  </w:tcBorders>
                  <w:shd w:val="clear" w:color="auto" w:fill="ECECE1"/>
                </w:tcPr>
                <w:p w:rsidR="00C51AEB" w:rsidRDefault="00C51AEB" w:rsidP="0061541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This unit describes the process of coordination and control. It covers the structure and function of the nervous system. Types of specialized cells are presented and their functions are discussed.</w:t>
                  </w:r>
                </w:p>
              </w:tc>
            </w:tr>
            <w:tr w:rsidR="000E79E2" w:rsidRPr="00CE47A4" w:rsidTr="00066E85">
              <w:trPr>
                <w:trHeight w:val="32"/>
                <w:tblCellSpacing w:w="0" w:type="dxa"/>
              </w:trPr>
              <w:tc>
                <w:tcPr>
                  <w:tcW w:w="2214" w:type="pct"/>
                  <w:tcBorders>
                    <w:top w:val="outset" w:sz="6" w:space="0" w:color="999966"/>
                    <w:left w:val="outset" w:sz="6" w:space="0" w:color="999966"/>
                    <w:bottom w:val="outset" w:sz="6" w:space="0" w:color="999966"/>
                    <w:right w:val="outset" w:sz="6" w:space="0" w:color="999966"/>
                  </w:tcBorders>
                  <w:shd w:val="clear" w:color="auto" w:fill="ECECE1"/>
                </w:tcPr>
                <w:p w:rsidR="00C51AEB" w:rsidRDefault="00C51AEB" w:rsidP="00C51AEB"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H</w:t>
                  </w:r>
                  <w:r w:rsidRPr="00BC1DF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S-LS1.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A</w:t>
                  </w:r>
                  <w:r w:rsidRPr="00BC1DF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:</w:t>
                  </w:r>
                  <w:r>
                    <w:t xml:space="preserve"> </w:t>
                  </w:r>
                  <w:r w:rsidRPr="00084032">
                    <w:rPr>
                      <w:b/>
                    </w:rPr>
                    <w:t>Structure and Function</w:t>
                  </w:r>
                </w:p>
                <w:p w:rsidR="00C51AEB" w:rsidRDefault="00C51AEB" w:rsidP="00C51AEB">
                  <w:r w:rsidRPr="0008403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HS-LS1-1</w:t>
                  </w: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Pr="00C36DD1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Systems of specialized cells within organisms help them perform the essential functions of life.</w:t>
                  </w:r>
                  <w:r>
                    <w:t xml:space="preserve"> </w:t>
                  </w:r>
                </w:p>
                <w:p w:rsidR="000E79E2" w:rsidRPr="00BC1DF9" w:rsidRDefault="00C51AEB" w:rsidP="00C51AEB">
                  <w:pP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08403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HS-LS1-2</w:t>
                  </w: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Pr="00C36DD1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 xml:space="preserve">Multicellular organisms have a hierarchical structural organization, in which any one system is made up of </w:t>
                  </w:r>
                  <w:r w:rsidRPr="00C36DD1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lastRenderedPageBreak/>
                    <w:t>numerous parts and is itself a component of the next level.</w:t>
                  </w:r>
                  <w:bookmarkStart w:id="0" w:name="_GoBack"/>
                  <w:bookmarkEnd w:id="0"/>
                </w:p>
              </w:tc>
              <w:tc>
                <w:tcPr>
                  <w:tcW w:w="2786" w:type="pct"/>
                  <w:tcBorders>
                    <w:top w:val="outset" w:sz="6" w:space="0" w:color="999966"/>
                    <w:left w:val="outset" w:sz="6" w:space="0" w:color="999966"/>
                    <w:bottom w:val="outset" w:sz="6" w:space="0" w:color="999966"/>
                    <w:right w:val="outset" w:sz="6" w:space="0" w:color="999966"/>
                  </w:tcBorders>
                  <w:shd w:val="clear" w:color="auto" w:fill="ECECE1"/>
                </w:tcPr>
                <w:p w:rsidR="000E79E2" w:rsidRPr="00BC1DF9" w:rsidRDefault="00C43DB5" w:rsidP="0061541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lastRenderedPageBreak/>
                    <w:t xml:space="preserve">This unit describes </w:t>
                  </w:r>
                  <w:r w:rsidR="007A2110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the process of </w:t>
                  </w:r>
                  <w:r w:rsidR="001B1423">
                    <w:rPr>
                      <w:rFonts w:ascii="Arial" w:eastAsia="Times New Roman" w:hAnsi="Arial" w:cs="Arial"/>
                      <w:sz w:val="20"/>
                      <w:szCs w:val="20"/>
                    </w:rPr>
                    <w:t>coordination and control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. </w:t>
                  </w:r>
                  <w:r w:rsidR="004A0C04">
                    <w:rPr>
                      <w:rFonts w:ascii="Arial" w:eastAsia="Times New Roman" w:hAnsi="Arial" w:cs="Arial"/>
                      <w:sz w:val="20"/>
                      <w:szCs w:val="20"/>
                    </w:rPr>
                    <w:t>It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covers the structure and function of </w:t>
                  </w:r>
                  <w:r w:rsidR="001B1423">
                    <w:rPr>
                      <w:rFonts w:ascii="Arial" w:eastAsia="Times New Roman" w:hAnsi="Arial" w:cs="Arial"/>
                      <w:sz w:val="20"/>
                      <w:szCs w:val="20"/>
                    </w:rPr>
                    <w:t>the nervous system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. </w:t>
                  </w:r>
                  <w:r w:rsidR="004A0C04">
                    <w:rPr>
                      <w:rFonts w:ascii="Arial" w:eastAsia="Times New Roman" w:hAnsi="Arial" w:cs="Arial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ypes of specialized cells are presented and their function</w:t>
                  </w:r>
                  <w:r w:rsidR="001B1423">
                    <w:rPr>
                      <w:rFonts w:ascii="Arial" w:eastAsia="Times New Roman" w:hAnsi="Arial" w:cs="Arial"/>
                      <w:sz w:val="20"/>
                      <w:szCs w:val="20"/>
                    </w:rPr>
                    <w:t>s are discussed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0E79E2" w:rsidRPr="00CE47A4" w:rsidRDefault="000E79E2" w:rsidP="000E79E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</w:p>
          <w:p w:rsidR="000E79E2" w:rsidRPr="000E79E2" w:rsidRDefault="000E79E2" w:rsidP="000E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087C" w:rsidRDefault="00C51AEB" w:rsidP="00066E85">
      <w:pPr>
        <w:spacing w:before="100" w:beforeAutospacing="1" w:after="100" w:afterAutospacing="1" w:line="240" w:lineRule="auto"/>
      </w:pPr>
    </w:p>
    <w:sectPr w:rsidR="0017087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A4D" w:rsidRDefault="00F57A4D" w:rsidP="00F57A4D">
      <w:pPr>
        <w:spacing w:after="0" w:line="240" w:lineRule="auto"/>
      </w:pPr>
      <w:r>
        <w:separator/>
      </w:r>
    </w:p>
  </w:endnote>
  <w:endnote w:type="continuationSeparator" w:id="0">
    <w:p w:rsidR="00F57A4D" w:rsidRDefault="00F57A4D" w:rsidP="00F57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A4D" w:rsidRDefault="00F57A4D" w:rsidP="00F57A4D">
      <w:pPr>
        <w:spacing w:after="0" w:line="240" w:lineRule="auto"/>
      </w:pPr>
      <w:r>
        <w:separator/>
      </w:r>
    </w:p>
  </w:footnote>
  <w:footnote w:type="continuationSeparator" w:id="0">
    <w:p w:rsidR="00F57A4D" w:rsidRDefault="00F57A4D" w:rsidP="00F57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A4D" w:rsidRDefault="00F57A4D">
    <w:pPr>
      <w:pStyle w:val="Header"/>
    </w:pPr>
    <w:r>
      <w:t xml:space="preserve">Life Science </w:t>
    </w:r>
    <w:r w:rsidR="000049D1">
      <w:t xml:space="preserve">Organ Systems </w:t>
    </w:r>
    <w:r w:rsidR="00603D88">
      <w:t>Coordination and Control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9E2"/>
    <w:rsid w:val="000049D1"/>
    <w:rsid w:val="00037F06"/>
    <w:rsid w:val="00066E85"/>
    <w:rsid w:val="000D44DD"/>
    <w:rsid w:val="000E2B23"/>
    <w:rsid w:val="000E79E2"/>
    <w:rsid w:val="001164BF"/>
    <w:rsid w:val="00195E23"/>
    <w:rsid w:val="001B1423"/>
    <w:rsid w:val="001C73A5"/>
    <w:rsid w:val="002610CF"/>
    <w:rsid w:val="003312F7"/>
    <w:rsid w:val="00340387"/>
    <w:rsid w:val="00341166"/>
    <w:rsid w:val="003563C5"/>
    <w:rsid w:val="0037463A"/>
    <w:rsid w:val="003B3C3C"/>
    <w:rsid w:val="0040186F"/>
    <w:rsid w:val="004401E9"/>
    <w:rsid w:val="00464593"/>
    <w:rsid w:val="004A0C04"/>
    <w:rsid w:val="00585BA2"/>
    <w:rsid w:val="00590A7E"/>
    <w:rsid w:val="005E3184"/>
    <w:rsid w:val="00603D88"/>
    <w:rsid w:val="006116CF"/>
    <w:rsid w:val="00614D88"/>
    <w:rsid w:val="00615412"/>
    <w:rsid w:val="00657360"/>
    <w:rsid w:val="006D7BD6"/>
    <w:rsid w:val="006F3674"/>
    <w:rsid w:val="00795F82"/>
    <w:rsid w:val="007A2110"/>
    <w:rsid w:val="0080022A"/>
    <w:rsid w:val="0085366A"/>
    <w:rsid w:val="008A188A"/>
    <w:rsid w:val="008B22D7"/>
    <w:rsid w:val="008C15F9"/>
    <w:rsid w:val="008C6D56"/>
    <w:rsid w:val="008D022E"/>
    <w:rsid w:val="008D05AB"/>
    <w:rsid w:val="008F6A9E"/>
    <w:rsid w:val="00915AF1"/>
    <w:rsid w:val="00976E5C"/>
    <w:rsid w:val="009A0D2E"/>
    <w:rsid w:val="00A001FE"/>
    <w:rsid w:val="00A1150C"/>
    <w:rsid w:val="00A600EC"/>
    <w:rsid w:val="00A6400C"/>
    <w:rsid w:val="00A924BE"/>
    <w:rsid w:val="00AD16B8"/>
    <w:rsid w:val="00AE2260"/>
    <w:rsid w:val="00AF5526"/>
    <w:rsid w:val="00B172B5"/>
    <w:rsid w:val="00B31074"/>
    <w:rsid w:val="00B53894"/>
    <w:rsid w:val="00B82C1F"/>
    <w:rsid w:val="00BC1DF9"/>
    <w:rsid w:val="00BE6846"/>
    <w:rsid w:val="00C24CD9"/>
    <w:rsid w:val="00C251B1"/>
    <w:rsid w:val="00C302EE"/>
    <w:rsid w:val="00C36DD1"/>
    <w:rsid w:val="00C43DB5"/>
    <w:rsid w:val="00C51AEB"/>
    <w:rsid w:val="00CA6E4F"/>
    <w:rsid w:val="00CB3BC9"/>
    <w:rsid w:val="00CE47A4"/>
    <w:rsid w:val="00D122C6"/>
    <w:rsid w:val="00D40FE7"/>
    <w:rsid w:val="00D70433"/>
    <w:rsid w:val="00DB441A"/>
    <w:rsid w:val="00DE59CF"/>
    <w:rsid w:val="00E47FE8"/>
    <w:rsid w:val="00ED1D1E"/>
    <w:rsid w:val="00F32FC2"/>
    <w:rsid w:val="00F5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A5811B-09E3-410E-95F0-64918A5D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C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7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A4D"/>
  </w:style>
  <w:style w:type="paragraph" w:styleId="Footer">
    <w:name w:val="footer"/>
    <w:basedOn w:val="Normal"/>
    <w:link w:val="FooterChar"/>
    <w:uiPriority w:val="99"/>
    <w:unhideWhenUsed/>
    <w:rsid w:val="00F57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Lab, L Johnson's</dc:creator>
  <cp:keywords/>
  <dc:description/>
  <cp:lastModifiedBy>Ward, Michelle A</cp:lastModifiedBy>
  <cp:revision>5</cp:revision>
  <dcterms:created xsi:type="dcterms:W3CDTF">2020-01-24T16:55:00Z</dcterms:created>
  <dcterms:modified xsi:type="dcterms:W3CDTF">2020-03-05T15:37:00Z</dcterms:modified>
</cp:coreProperties>
</file>