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43" w:rsidRPr="00DE53C2" w:rsidRDefault="00862643" w:rsidP="008626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3C2">
        <w:rPr>
          <w:rFonts w:ascii="Arial" w:hAnsi="Arial" w:cs="Arial"/>
          <w:b/>
          <w:sz w:val="20"/>
          <w:szCs w:val="20"/>
        </w:rPr>
        <w:t>Items to Identify: Cell Structure III</w:t>
      </w:r>
    </w:p>
    <w:p w:rsidR="00862643" w:rsidRPr="00DE53C2" w:rsidRDefault="00862643" w:rsidP="008626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6F53" w:rsidRPr="00DE53C2" w:rsidRDefault="00256F53" w:rsidP="00256F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53C2">
        <w:rPr>
          <w:rFonts w:ascii="Arial" w:hAnsi="Arial" w:cs="Arial"/>
          <w:b/>
          <w:sz w:val="20"/>
          <w:szCs w:val="20"/>
        </w:rPr>
        <w:t>Slides to Identify</w:t>
      </w: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Slide 156:</w:t>
      </w:r>
    </w:p>
    <w:p w:rsidR="00256F53" w:rsidRPr="00030D65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Secretory droplets of pancreatic cells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Mitochondria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Slide 226: Heart, endocardium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30D65">
        <w:rPr>
          <w:rFonts w:ascii="Arial" w:hAnsi="Arial" w:cs="Arial"/>
          <w:sz w:val="20"/>
          <w:szCs w:val="20"/>
        </w:rPr>
        <w:t>Lipofuscin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granules (yellow)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Slide 432: Lung with bronchi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30D65">
        <w:rPr>
          <w:rFonts w:ascii="Arial" w:hAnsi="Arial" w:cs="Arial"/>
          <w:sz w:val="20"/>
          <w:szCs w:val="20"/>
        </w:rPr>
        <w:t>Lipofuscin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granules (dark)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Slide 492: Peripheral ganglion, monkey</w:t>
      </w:r>
    </w:p>
    <w:p w:rsidR="00256F53" w:rsidRPr="00030D65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30D65">
        <w:rPr>
          <w:rFonts w:ascii="Arial" w:hAnsi="Arial" w:cs="Arial"/>
          <w:sz w:val="20"/>
          <w:szCs w:val="20"/>
        </w:rPr>
        <w:t>Lipofuscin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granules (dark)</w:t>
      </w:r>
    </w:p>
    <w:p w:rsidR="00256F53" w:rsidRPr="00030D65" w:rsidRDefault="00256F53" w:rsidP="00256F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6F53" w:rsidRPr="00DE53C2" w:rsidRDefault="00256F53" w:rsidP="00256F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53C2">
        <w:rPr>
          <w:rFonts w:ascii="Arial" w:hAnsi="Arial" w:cs="Arial"/>
          <w:b/>
          <w:sz w:val="20"/>
          <w:szCs w:val="20"/>
        </w:rPr>
        <w:t>EM’s to Identify</w:t>
      </w: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1: Pancreas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Cell inclusions: zymogen granules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2: Liver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Glycogen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2b: Liver, cytoskeletal elements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 xml:space="preserve">Cortical microfilaments, intermediate filaments, microtubule 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E593B" w:rsidRPr="00030D65" w:rsidRDefault="00CE593B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4: Apical surface of intestine</w:t>
      </w:r>
    </w:p>
    <w:p w:rsidR="00CE593B" w:rsidRPr="00030D65" w:rsidRDefault="00CE593B" w:rsidP="00CE593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 xml:space="preserve">Brush border, microvilli, terminal web 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Cell inclusions: secretory droplets, chylomicrons, lipid droplets (clustered)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E593B" w:rsidRPr="00030D65" w:rsidRDefault="00CE593B" w:rsidP="00CE593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4b: Intestinal absorption cell</w:t>
      </w:r>
    </w:p>
    <w:p w:rsidR="00BB3CDA" w:rsidRDefault="00CE593B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Brush border, microvilli, microfilaments, terminal web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 xml:space="preserve">EM 4c: Intestinal absorption cell (super nuclear region) 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Primary lysosomes in Golgi region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B2883" w:rsidRPr="00030D65" w:rsidRDefault="00CB2883" w:rsidP="00CB288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6a: Centrioles and microtubules (insect spermatocyte)</w:t>
      </w:r>
    </w:p>
    <w:p w:rsidR="00CB2883" w:rsidRDefault="00CB2883" w:rsidP="00CB288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Stable and labile microtubules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B2883" w:rsidRPr="00030D65" w:rsidRDefault="00CB2883" w:rsidP="00CB288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6b: Cilia and basal bodies in cross section (monkey oviduct)</w:t>
      </w:r>
    </w:p>
    <w:p w:rsidR="00CB2883" w:rsidRDefault="00CB2883" w:rsidP="00CB288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Cilia and basal body cross sections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B2883" w:rsidRPr="00030D65" w:rsidRDefault="00CB2883" w:rsidP="00CB288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6c: Cilia and basal bodies in longitudinal section (monkey oviduct)</w:t>
      </w:r>
    </w:p>
    <w:p w:rsidR="00CB2883" w:rsidRDefault="00CB2883" w:rsidP="00CB288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Cilia and basal body longitudinal sections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8h: Macrophage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30D65">
        <w:rPr>
          <w:rFonts w:ascii="Arial" w:hAnsi="Arial" w:cs="Arial"/>
          <w:sz w:val="20"/>
          <w:szCs w:val="20"/>
        </w:rPr>
        <w:t>Heterophagic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vacuoles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 xml:space="preserve">EM 10c: Postganglionic neuronal cell body in an </w:t>
      </w:r>
      <w:proofErr w:type="spellStart"/>
      <w:r w:rsidRPr="00030D65">
        <w:rPr>
          <w:rFonts w:ascii="Arial" w:hAnsi="Arial" w:cs="Arial"/>
          <w:sz w:val="20"/>
          <w:szCs w:val="20"/>
        </w:rPr>
        <w:t>Auerbach’s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plexus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Dense intermediate filaments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B2883" w:rsidRPr="00030D65" w:rsidRDefault="00BB3CDA" w:rsidP="00CB288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10d</w:t>
      </w:r>
    </w:p>
    <w:p w:rsidR="00BB3CDA" w:rsidRDefault="00BB3CDA" w:rsidP="00BB3CDA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30D65">
        <w:rPr>
          <w:rFonts w:ascii="Arial" w:hAnsi="Arial" w:cs="Arial"/>
          <w:sz w:val="20"/>
          <w:szCs w:val="20"/>
        </w:rPr>
        <w:t>Neurofilaments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(intermediate filaments) and microtubules of both </w:t>
      </w:r>
      <w:proofErr w:type="spellStart"/>
      <w:r w:rsidRPr="00030D65">
        <w:rPr>
          <w:rFonts w:ascii="Arial" w:hAnsi="Arial" w:cs="Arial"/>
          <w:sz w:val="20"/>
          <w:szCs w:val="20"/>
        </w:rPr>
        <w:t>myelinated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and unmyelinated axons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lastRenderedPageBreak/>
        <w:t>EM 14: Stomach (chief cells)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 xml:space="preserve">Cell inclusions: secretory granules 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 xml:space="preserve">EM 19c: </w:t>
      </w:r>
      <w:proofErr w:type="spellStart"/>
      <w:r w:rsidRPr="00030D65">
        <w:rPr>
          <w:rFonts w:ascii="Arial" w:hAnsi="Arial" w:cs="Arial"/>
          <w:sz w:val="20"/>
          <w:szCs w:val="20"/>
        </w:rPr>
        <w:t>Sertoli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cell</w:t>
      </w:r>
    </w:p>
    <w:p w:rsidR="00256F53" w:rsidRPr="00030D65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Microtubules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 xml:space="preserve">Lipid droplets, </w:t>
      </w:r>
      <w:proofErr w:type="spellStart"/>
      <w:r w:rsidRPr="00030D65">
        <w:rPr>
          <w:rFonts w:ascii="Arial" w:hAnsi="Arial" w:cs="Arial"/>
          <w:sz w:val="20"/>
          <w:szCs w:val="20"/>
        </w:rPr>
        <w:t>heterophagic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vacuoles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56F53" w:rsidRPr="00030D65" w:rsidRDefault="00256F53" w:rsidP="00256F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20: Testis (</w:t>
      </w:r>
      <w:proofErr w:type="spellStart"/>
      <w:r w:rsidRPr="00030D65">
        <w:rPr>
          <w:rFonts w:ascii="Arial" w:hAnsi="Arial" w:cs="Arial"/>
          <w:sz w:val="20"/>
          <w:szCs w:val="20"/>
        </w:rPr>
        <w:t>Leydig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cell)</w:t>
      </w:r>
    </w:p>
    <w:p w:rsidR="00256F53" w:rsidRDefault="00256F53" w:rsidP="00256F53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30D65">
        <w:rPr>
          <w:rFonts w:ascii="Arial" w:hAnsi="Arial" w:cs="Arial"/>
          <w:sz w:val="20"/>
          <w:szCs w:val="20"/>
        </w:rPr>
        <w:t>Lipofuscin</w:t>
      </w:r>
      <w:proofErr w:type="spellEnd"/>
      <w:r w:rsidRPr="00030D65">
        <w:rPr>
          <w:rFonts w:ascii="Arial" w:hAnsi="Arial" w:cs="Arial"/>
          <w:sz w:val="20"/>
          <w:szCs w:val="20"/>
        </w:rPr>
        <w:t xml:space="preserve"> granules (dark)</w:t>
      </w:r>
    </w:p>
    <w:p w:rsidR="00DE53C2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DE53C2" w:rsidRDefault="00DE53C2" w:rsidP="00DE53C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21: </w:t>
      </w:r>
      <w:proofErr w:type="spellStart"/>
      <w:r>
        <w:rPr>
          <w:rFonts w:ascii="Arial" w:hAnsi="Arial" w:cs="Arial"/>
          <w:sz w:val="20"/>
          <w:szCs w:val="20"/>
        </w:rPr>
        <w:t>Ductus</w:t>
      </w:r>
      <w:proofErr w:type="spellEnd"/>
      <w:r>
        <w:rPr>
          <w:rFonts w:ascii="Arial" w:hAnsi="Arial" w:cs="Arial"/>
          <w:sz w:val="20"/>
          <w:szCs w:val="20"/>
        </w:rPr>
        <w:t xml:space="preserve"> deferens</w:t>
      </w:r>
    </w:p>
    <w:p w:rsidR="00DE53C2" w:rsidRDefault="001739D3" w:rsidP="00DE53C2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Swirl of endoplasmic reticulum, </w:t>
      </w:r>
      <w:proofErr w:type="spellStart"/>
      <w:r>
        <w:rPr>
          <w:rFonts w:ascii="Arial" w:hAnsi="Arial" w:cs="Arial"/>
          <w:sz w:val="20"/>
          <w:szCs w:val="20"/>
        </w:rPr>
        <w:t>golgi</w:t>
      </w:r>
      <w:proofErr w:type="spellEnd"/>
      <w:r>
        <w:rPr>
          <w:rFonts w:ascii="Arial" w:hAnsi="Arial" w:cs="Arial"/>
          <w:sz w:val="20"/>
          <w:szCs w:val="20"/>
        </w:rPr>
        <w:t xml:space="preserve"> apparatus</w:t>
      </w:r>
      <w:bookmarkStart w:id="0" w:name="_GoBack"/>
      <w:bookmarkEnd w:id="0"/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56156D" w:rsidRPr="00030D65" w:rsidRDefault="0056156D" w:rsidP="0056156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24: Corpus Luteum</w:t>
      </w:r>
    </w:p>
    <w:p w:rsidR="0056156D" w:rsidRDefault="0056156D" w:rsidP="0056156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Non-clustered lipid droplets</w:t>
      </w:r>
    </w:p>
    <w:p w:rsidR="00DE53C2" w:rsidRPr="00030D65" w:rsidRDefault="00DE53C2" w:rsidP="00DE53C2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B3CDA" w:rsidRPr="00030D65" w:rsidRDefault="00BB3CDA" w:rsidP="00BB3CD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EM 25: Ovary</w:t>
      </w:r>
    </w:p>
    <w:p w:rsidR="00256F53" w:rsidRPr="00030D65" w:rsidRDefault="00BB3CDA" w:rsidP="0056156D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30D65">
        <w:rPr>
          <w:rFonts w:ascii="Arial" w:hAnsi="Arial" w:cs="Arial"/>
          <w:sz w:val="20"/>
          <w:szCs w:val="20"/>
        </w:rPr>
        <w:t>Crystalloid inclusion</w:t>
      </w:r>
    </w:p>
    <w:sectPr w:rsidR="00256F53" w:rsidRPr="00030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40499"/>
    <w:multiLevelType w:val="hybridMultilevel"/>
    <w:tmpl w:val="1F9AA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0698B"/>
    <w:multiLevelType w:val="hybridMultilevel"/>
    <w:tmpl w:val="8998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43"/>
    <w:rsid w:val="00030D65"/>
    <w:rsid w:val="001739D3"/>
    <w:rsid w:val="00256F53"/>
    <w:rsid w:val="004420A3"/>
    <w:rsid w:val="00554CE8"/>
    <w:rsid w:val="0056156D"/>
    <w:rsid w:val="00862643"/>
    <w:rsid w:val="00BB3CDA"/>
    <w:rsid w:val="00CB2883"/>
    <w:rsid w:val="00CE593B"/>
    <w:rsid w:val="00D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 Johnson's Lab</cp:lastModifiedBy>
  <cp:revision>5</cp:revision>
  <dcterms:created xsi:type="dcterms:W3CDTF">2013-09-04T15:58:00Z</dcterms:created>
  <dcterms:modified xsi:type="dcterms:W3CDTF">2013-12-13T19:18:00Z</dcterms:modified>
</cp:coreProperties>
</file>